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6E" w:rsidRDefault="004C41C7" w:rsidP="00694685">
      <w:pPr>
        <w:pStyle w:val="a3"/>
        <w:shd w:val="clear" w:color="auto" w:fill="FFFFFF" w:themeFill="background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F7715" wp14:editId="73983B11">
                <wp:simplePos x="0" y="0"/>
                <wp:positionH relativeFrom="page">
                  <wp:posOffset>5295900</wp:posOffset>
                </wp:positionH>
                <wp:positionV relativeFrom="page">
                  <wp:posOffset>2457449</wp:posOffset>
                </wp:positionV>
                <wp:extent cx="1267460" cy="245745"/>
                <wp:effectExtent l="0" t="0" r="889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C43" w:rsidRPr="00536A81" w:rsidRDefault="00F33840" w:rsidP="0094236E">
                            <w:pPr>
                              <w:jc w:val="center"/>
                            </w:pPr>
                            <w:r>
                              <w:t>201</w:t>
                            </w:r>
                            <w:r w:rsidR="004C41C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F771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7pt;margin-top:193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" filled="f" stroked="f">
                <v:textbox inset="0,0,0,0">
                  <w:txbxContent>
                    <w:p w:rsidR="002D1C43" w:rsidRPr="00536A81" w:rsidRDefault="00F33840" w:rsidP="0094236E">
                      <w:pPr>
                        <w:jc w:val="center"/>
                      </w:pPr>
                      <w:r>
                        <w:t>201</w:t>
                      </w:r>
                      <w:r w:rsidR="004C41C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3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6A156" wp14:editId="3A281F8F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C43" w:rsidRPr="00C06726" w:rsidRDefault="00F33840" w:rsidP="0094236E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A156" id="Поле 3" o:spid="_x0000_s1027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TivQIAALA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" filled="f" stroked="f">
                <v:textbox inset="0,0,0,0">
                  <w:txbxContent>
                    <w:p w:rsidR="002D1C43" w:rsidRPr="00C06726" w:rsidRDefault="00F33840" w:rsidP="0094236E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36E">
        <w:rPr>
          <w:noProof/>
        </w:rPr>
        <w:drawing>
          <wp:anchor distT="0" distB="0" distL="114300" distR="114300" simplePos="0" relativeHeight="251659264" behindDoc="0" locked="0" layoutInCell="1" allowOverlap="1" wp14:anchorId="321EDE3B" wp14:editId="65405C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6E" w:rsidRPr="00CA50FF">
        <w:t>О</w:t>
      </w:r>
      <w:r w:rsidR="0094236E">
        <w:t xml:space="preserve">б утверждении ликвидационного </w:t>
      </w:r>
    </w:p>
    <w:p w:rsidR="0094236E" w:rsidRDefault="0094236E" w:rsidP="00694685">
      <w:pPr>
        <w:pStyle w:val="a3"/>
        <w:shd w:val="clear" w:color="auto" w:fill="FFFFFF" w:themeFill="background1"/>
        <w:spacing w:after="0"/>
      </w:pPr>
      <w:r>
        <w:t xml:space="preserve">баланса </w:t>
      </w:r>
      <w:r w:rsidRPr="00442BE4">
        <w:t xml:space="preserve">Совета депутатов </w:t>
      </w:r>
    </w:p>
    <w:p w:rsidR="0094236E" w:rsidRPr="0034284B" w:rsidRDefault="0094236E" w:rsidP="00F33840">
      <w:pPr>
        <w:pStyle w:val="a3"/>
        <w:shd w:val="clear" w:color="auto" w:fill="FFFFFF" w:themeFill="background1"/>
        <w:rPr>
          <w:b w:val="0"/>
        </w:rPr>
      </w:pPr>
      <w:r>
        <w:t xml:space="preserve">Пальниковского </w:t>
      </w:r>
      <w:r w:rsidRPr="00442BE4">
        <w:t>сельского поселения</w:t>
      </w:r>
    </w:p>
    <w:p w:rsidR="0094236E" w:rsidRPr="0094236E" w:rsidRDefault="0094236E" w:rsidP="00694685">
      <w:pPr>
        <w:shd w:val="clear" w:color="auto" w:fill="FFFFFF" w:themeFill="background1"/>
        <w:ind w:firstLine="708"/>
        <w:jc w:val="both"/>
        <w:rPr>
          <w:lang w:eastAsia="x-none"/>
        </w:rPr>
      </w:pPr>
      <w:r w:rsidRPr="0094236E">
        <w:rPr>
          <w:lang w:eastAsia="x-none"/>
        </w:rPr>
        <w:t xml:space="preserve">В соответствии с частью 2 статьи 63 Гражданского кодекса Российской Федерации, частью </w:t>
      </w:r>
      <w:r w:rsidR="00696969">
        <w:rPr>
          <w:lang w:eastAsia="x-none"/>
        </w:rPr>
        <w:t>6</w:t>
      </w:r>
      <w:r w:rsidRPr="0094236E">
        <w:rPr>
          <w:lang w:eastAsia="x-none"/>
        </w:rPr>
        <w:t xml:space="preserve"> статьи 19 Федерального закона от 12 января 1996</w:t>
      </w:r>
      <w:r w:rsidR="00696969">
        <w:rPr>
          <w:lang w:eastAsia="x-none"/>
        </w:rPr>
        <w:t xml:space="preserve"> г.</w:t>
      </w:r>
      <w:r w:rsidRPr="0094236E">
        <w:rPr>
          <w:lang w:eastAsia="x-none"/>
        </w:rPr>
        <w:t xml:space="preserve"> № 7-ФЗ «О некоммерческих организациях», решени</w:t>
      </w:r>
      <w:r w:rsidR="00696969">
        <w:rPr>
          <w:lang w:eastAsia="x-none"/>
        </w:rPr>
        <w:t>ем</w:t>
      </w:r>
      <w:r w:rsidRPr="0094236E">
        <w:rPr>
          <w:lang w:eastAsia="x-none"/>
        </w:rPr>
        <w:t xml:space="preserve"> Думы Пермского муниципального округа Пермского края от 29 сентября 2022 </w:t>
      </w:r>
      <w:r w:rsidR="00696969">
        <w:rPr>
          <w:lang w:eastAsia="x-none"/>
        </w:rPr>
        <w:t xml:space="preserve">г. </w:t>
      </w:r>
      <w:r w:rsidRPr="0094236E">
        <w:rPr>
          <w:lang w:eastAsia="x-none"/>
        </w:rPr>
        <w:t>№ 15 «</w:t>
      </w:r>
      <w:r w:rsidRPr="0094236E">
        <w:rPr>
          <w:rFonts w:eastAsia="Calibri"/>
          <w:bCs/>
          <w:szCs w:val="28"/>
          <w:lang w:eastAsia="en-US"/>
        </w:rPr>
        <w:t>О ликвидации представительных органов сельских поселений и Пермского муниципального района как юридических лиц</w:t>
      </w:r>
      <w:r w:rsidRPr="0094236E">
        <w:rPr>
          <w:lang w:eastAsia="x-none"/>
        </w:rPr>
        <w:t>»</w:t>
      </w:r>
    </w:p>
    <w:p w:rsidR="0094236E" w:rsidRPr="00CA50FF" w:rsidRDefault="0094236E" w:rsidP="00694685">
      <w:pPr>
        <w:shd w:val="clear" w:color="auto" w:fill="FFFFFF" w:themeFill="background1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94236E" w:rsidRDefault="0094236E" w:rsidP="00694685">
      <w:pPr>
        <w:shd w:val="clear" w:color="auto" w:fill="FFFFFF" w:themeFill="background1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</w:t>
      </w:r>
      <w:r w:rsidR="00696969">
        <w:rPr>
          <w:lang w:eastAsia="x-none"/>
        </w:rPr>
        <w:t xml:space="preserve">прилагаемый </w:t>
      </w:r>
      <w:r>
        <w:rPr>
          <w:lang w:eastAsia="x-none"/>
        </w:rPr>
        <w:t xml:space="preserve">ликвидационный баланс </w:t>
      </w:r>
      <w:r w:rsidRPr="00442BE4">
        <w:rPr>
          <w:lang w:eastAsia="x-none"/>
        </w:rPr>
        <w:t xml:space="preserve">Совета депутатов </w:t>
      </w:r>
      <w:r>
        <w:rPr>
          <w:lang w:eastAsia="x-none"/>
        </w:rPr>
        <w:t>Пальниковского</w:t>
      </w:r>
      <w:r w:rsidRPr="00442BE4">
        <w:rPr>
          <w:lang w:eastAsia="x-none"/>
        </w:rPr>
        <w:t xml:space="preserve"> сельского поселения</w:t>
      </w:r>
      <w:r w:rsidR="00696969">
        <w:rPr>
          <w:lang w:eastAsia="x-none"/>
        </w:rPr>
        <w:t>.</w:t>
      </w:r>
    </w:p>
    <w:p w:rsidR="0094236E" w:rsidRPr="00696969" w:rsidRDefault="0094236E" w:rsidP="0069468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</w:t>
      </w:r>
      <w:r w:rsidR="00696969"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696969" w:rsidRPr="00696969">
        <w:t>(</w:t>
      </w:r>
      <w:r w:rsidR="00696969">
        <w:rPr>
          <w:lang w:val="en-US"/>
        </w:rPr>
        <w:t>www</w:t>
      </w:r>
      <w:r w:rsidRPr="00DE08BA">
        <w:t>.</w:t>
      </w:r>
      <w:r w:rsidR="00696969">
        <w:rPr>
          <w:lang w:val="en-US"/>
        </w:rPr>
        <w:t>permraion</w:t>
      </w:r>
      <w:r w:rsidR="00696969" w:rsidRPr="00696969">
        <w:t>.</w:t>
      </w:r>
      <w:r w:rsidR="00696969">
        <w:rPr>
          <w:lang w:val="en-US"/>
        </w:rPr>
        <w:t>ru</w:t>
      </w:r>
      <w:r w:rsidR="00696969">
        <w:t>).</w:t>
      </w:r>
    </w:p>
    <w:p w:rsidR="0094236E" w:rsidRPr="00CA50FF" w:rsidRDefault="0094236E" w:rsidP="00694685">
      <w:pPr>
        <w:shd w:val="clear" w:color="auto" w:fill="FFFFFF" w:themeFill="background1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94236E" w:rsidRPr="00CA50FF" w:rsidRDefault="0094236E" w:rsidP="00694685">
      <w:pPr>
        <w:shd w:val="clear" w:color="auto" w:fill="FFFFFF" w:themeFill="background1"/>
        <w:ind w:firstLine="720"/>
        <w:jc w:val="both"/>
        <w:rPr>
          <w:lang w:eastAsia="x-none"/>
        </w:rPr>
      </w:pPr>
    </w:p>
    <w:p w:rsidR="0094236E" w:rsidRPr="00CA50FF" w:rsidRDefault="0094236E" w:rsidP="00694685">
      <w:pPr>
        <w:shd w:val="clear" w:color="auto" w:fill="FFFFFF" w:themeFill="background1"/>
        <w:jc w:val="both"/>
        <w:rPr>
          <w:lang w:val="x-none" w:eastAsia="x-none"/>
        </w:rPr>
      </w:pPr>
    </w:p>
    <w:p w:rsidR="0094236E" w:rsidRPr="0034284B" w:rsidRDefault="0094236E" w:rsidP="00F33840">
      <w:pPr>
        <w:shd w:val="clear" w:color="auto" w:fill="FFFFFF" w:themeFill="background1"/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94236E" w:rsidRDefault="0094236E" w:rsidP="00F33840">
      <w:pPr>
        <w:shd w:val="clear" w:color="auto" w:fill="FFFFFF" w:themeFill="background1"/>
        <w:spacing w:line="240" w:lineRule="exact"/>
      </w:pPr>
      <w:r w:rsidRPr="0034284B">
        <w:rPr>
          <w:szCs w:val="28"/>
        </w:rPr>
        <w:t xml:space="preserve">Пермского муниципального округа        </w:t>
      </w:r>
      <w:r w:rsidR="00F33840">
        <w:rPr>
          <w:szCs w:val="28"/>
        </w:rPr>
        <w:t xml:space="preserve">                                        </w:t>
      </w:r>
      <w:r w:rsidRPr="0034284B">
        <w:rPr>
          <w:szCs w:val="28"/>
        </w:rPr>
        <w:t xml:space="preserve">  Д.В. Гордиенко</w:t>
      </w:r>
    </w:p>
    <w:p w:rsidR="0094236E" w:rsidRDefault="0094236E" w:rsidP="00694685">
      <w:pPr>
        <w:shd w:val="clear" w:color="auto" w:fill="FFFFFF" w:themeFill="background1"/>
      </w:pPr>
    </w:p>
    <w:p w:rsidR="00371602" w:rsidRDefault="00371602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p w:rsidR="002D1C43" w:rsidRDefault="002D1C43" w:rsidP="00694685">
      <w:pPr>
        <w:shd w:val="clear" w:color="auto" w:fill="FFFFFF" w:themeFill="background1"/>
      </w:pPr>
    </w:p>
    <w:tbl>
      <w:tblPr>
        <w:tblStyle w:val="TableStyle0"/>
        <w:tblpPr w:leftFromText="180" w:rightFromText="180" w:horzAnchor="margin" w:tblpY="981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5"/>
        <w:gridCol w:w="488"/>
        <w:gridCol w:w="401"/>
        <w:gridCol w:w="558"/>
        <w:gridCol w:w="951"/>
        <w:gridCol w:w="401"/>
        <w:gridCol w:w="558"/>
        <w:gridCol w:w="954"/>
        <w:gridCol w:w="399"/>
        <w:gridCol w:w="1005"/>
        <w:gridCol w:w="1054"/>
        <w:gridCol w:w="889"/>
      </w:tblGrid>
      <w:tr w:rsidR="002D1C43" w:rsidRPr="002D1C43" w:rsidTr="00756368">
        <w:tc>
          <w:tcPr>
            <w:tcW w:w="9923" w:type="dxa"/>
            <w:gridSpan w:val="12"/>
            <w:shd w:val="clear" w:color="auto" w:fill="auto"/>
            <w:vAlign w:val="bottom"/>
          </w:tcPr>
          <w:p w:rsidR="00F33840" w:rsidRPr="00A1533E" w:rsidRDefault="00756368" w:rsidP="00F33840">
            <w:pPr>
              <w:shd w:val="clear" w:color="auto" w:fill="FFFFFF"/>
              <w:tabs>
                <w:tab w:val="left" w:pos="9781"/>
              </w:tabs>
              <w:spacing w:line="240" w:lineRule="exact"/>
              <w:ind w:left="5670"/>
              <w:rPr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F33840">
              <w:rPr>
                <w:sz w:val="26"/>
                <w:szCs w:val="26"/>
              </w:rPr>
              <w:t xml:space="preserve">                  </w:t>
            </w:r>
            <w:r w:rsidR="00F33840" w:rsidRPr="00A1533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УТВЕРЖДЕН </w:t>
            </w:r>
          </w:p>
          <w:p w:rsidR="00F33840" w:rsidRPr="00A1533E" w:rsidRDefault="00F33840" w:rsidP="00F33840">
            <w:pPr>
              <w:shd w:val="clear" w:color="auto" w:fill="FFFFFF"/>
              <w:tabs>
                <w:tab w:val="left" w:pos="9923"/>
              </w:tabs>
              <w:spacing w:line="240" w:lineRule="exact"/>
              <w:ind w:left="5670"/>
              <w:rPr>
                <w:color w:val="000000"/>
                <w:sz w:val="24"/>
                <w:szCs w:val="24"/>
                <w:shd w:val="clear" w:color="auto" w:fill="F7F7F7"/>
              </w:rPr>
            </w:pPr>
            <w:r w:rsidRPr="00A1533E">
              <w:rPr>
                <w:color w:val="000000"/>
                <w:sz w:val="24"/>
                <w:szCs w:val="24"/>
                <w:shd w:val="clear" w:color="auto" w:fill="FFFFFF"/>
              </w:rPr>
              <w:t>решением Думы Пермского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533E">
              <w:rPr>
                <w:color w:val="000000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  <w:p w:rsidR="00F33840" w:rsidRPr="00A1533E" w:rsidRDefault="00F33840" w:rsidP="00F33840">
            <w:pPr>
              <w:shd w:val="clear" w:color="auto" w:fill="FFFFFF"/>
              <w:tabs>
                <w:tab w:val="left" w:pos="9923"/>
              </w:tabs>
              <w:spacing w:line="240" w:lineRule="exact"/>
              <w:ind w:left="5670"/>
              <w:rPr>
                <w:b/>
                <w:sz w:val="24"/>
                <w:szCs w:val="24"/>
              </w:rPr>
            </w:pPr>
            <w:r w:rsidRPr="00A1533E">
              <w:rPr>
                <w:color w:val="000000"/>
                <w:sz w:val="24"/>
                <w:szCs w:val="24"/>
                <w:shd w:val="clear" w:color="auto" w:fill="FFFFFF"/>
              </w:rPr>
              <w:t>Пермского края</w:t>
            </w:r>
          </w:p>
          <w:p w:rsidR="00F33840" w:rsidRPr="00A1533E" w:rsidRDefault="00F33840" w:rsidP="00F33840">
            <w:pPr>
              <w:shd w:val="clear" w:color="auto" w:fill="FFFFFF" w:themeFill="background1"/>
              <w:spacing w:line="240" w:lineRule="exact"/>
              <w:ind w:left="5670"/>
              <w:rPr>
                <w:sz w:val="24"/>
                <w:szCs w:val="24"/>
              </w:rPr>
            </w:pPr>
            <w:r w:rsidRPr="00A1533E">
              <w:rPr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28.09.2023</w:t>
            </w:r>
            <w:r w:rsidRPr="00A1533E">
              <w:rPr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  <w:p w:rsidR="002D1C43" w:rsidRDefault="002D1C43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368" w:rsidRDefault="00756368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1C43" w:rsidRPr="002D1C43" w:rsidRDefault="002D1C43" w:rsidP="00F33840">
            <w:pPr>
              <w:shd w:val="clear" w:color="auto" w:fill="FFFFFF" w:themeFill="background1"/>
              <w:spacing w:after="1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РАЗДЕЛИТЕЛЬНЫЙ (ЛИКВИДАЦИОННЫЙ) БАЛАНС</w:t>
            </w:r>
          </w:p>
        </w:tc>
      </w:tr>
      <w:tr w:rsidR="002D1C43" w:rsidRPr="002D1C43" w:rsidTr="00756368">
        <w:tc>
          <w:tcPr>
            <w:tcW w:w="9923" w:type="dxa"/>
            <w:gridSpan w:val="12"/>
            <w:shd w:val="clear" w:color="auto" w:fill="auto"/>
            <w:vAlign w:val="bottom"/>
          </w:tcPr>
          <w:p w:rsidR="002D1C43" w:rsidRPr="002D1C43" w:rsidRDefault="002D1C43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lastRenderedPageBreak/>
              <w:t>ГЛАВНОГО РАСПОРЯДИТЕЛЯ, РАСПОРЯДИТЕЛЯ, ПОЛУЧАТЕЛЯ БЮДЖЕТНЫХ СРЕДСТВ,</w:t>
            </w:r>
          </w:p>
        </w:tc>
      </w:tr>
      <w:tr w:rsidR="002D1C43" w:rsidRPr="002D1C43" w:rsidTr="00756368">
        <w:tc>
          <w:tcPr>
            <w:tcW w:w="9923" w:type="dxa"/>
            <w:gridSpan w:val="12"/>
            <w:shd w:val="clear" w:color="auto" w:fill="auto"/>
            <w:vAlign w:val="bottom"/>
          </w:tcPr>
          <w:p w:rsidR="002D1C43" w:rsidRPr="002D1C43" w:rsidRDefault="002D1C43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2D1C43" w:rsidRPr="002D1C43" w:rsidTr="00756368">
        <w:tc>
          <w:tcPr>
            <w:tcW w:w="9034" w:type="dxa"/>
            <w:gridSpan w:val="11"/>
            <w:shd w:val="clear" w:color="auto" w:fill="auto"/>
            <w:vAlign w:val="bottom"/>
          </w:tcPr>
          <w:p w:rsidR="002D1C43" w:rsidRPr="002D1C43" w:rsidRDefault="002D1C43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F33840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2D1C43" w:rsidRPr="002D1C43" w:rsidTr="00756368">
        <w:tc>
          <w:tcPr>
            <w:tcW w:w="2753" w:type="dxa"/>
            <w:gridSpan w:val="2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D1C43" w:rsidRDefault="00756368" w:rsidP="00756368">
            <w:r>
              <w:rPr>
                <w:rFonts w:ascii="Arial" w:hAnsi="Arial" w:cs="Arial"/>
                <w:sz w:val="16"/>
                <w:szCs w:val="16"/>
              </w:rPr>
              <w:t>на «10»</w:t>
            </w:r>
          </w:p>
        </w:tc>
        <w:tc>
          <w:tcPr>
            <w:tcW w:w="951" w:type="dxa"/>
            <w:shd w:val="clear" w:color="auto" w:fill="auto"/>
          </w:tcPr>
          <w:p w:rsidR="002D1C43" w:rsidRDefault="00756368" w:rsidP="00493B86">
            <w:pPr>
              <w:tabs>
                <w:tab w:val="left" w:pos="824"/>
              </w:tabs>
            </w:pPr>
            <w:r w:rsidRPr="000D5C91">
              <w:rPr>
                <w:rFonts w:ascii="Arial" w:hAnsi="Arial" w:cs="Arial"/>
                <w:sz w:val="16"/>
                <w:szCs w:val="16"/>
              </w:rPr>
              <w:t>августа</w:t>
            </w:r>
            <w:r w:rsidRPr="00756368">
              <w:rPr>
                <w:rFonts w:ascii="Arial" w:hAnsi="Arial" w:cs="Arial"/>
                <w:sz w:val="16"/>
                <w:szCs w:val="16"/>
              </w:rPr>
              <w:t>2023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17" w:type="dxa"/>
            <w:gridSpan w:val="5"/>
            <w:shd w:val="clear" w:color="auto" w:fill="auto"/>
            <w:vAlign w:val="bottom"/>
          </w:tcPr>
          <w:p w:rsidR="002D1C43" w:rsidRPr="002D1C43" w:rsidRDefault="00F33840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10.08.2023</w:t>
            </w: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F9D" w:rsidRPr="002D1C43" w:rsidTr="00756368">
        <w:tc>
          <w:tcPr>
            <w:tcW w:w="2265" w:type="dxa"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715" w:type="dxa"/>
            <w:gridSpan w:val="9"/>
            <w:vMerge w:val="restart"/>
            <w:shd w:val="clear" w:color="auto" w:fill="auto"/>
            <w:vAlign w:val="bottom"/>
          </w:tcPr>
          <w:p w:rsidR="00995F9D" w:rsidRPr="002D1C43" w:rsidRDefault="00756368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56368">
              <w:rPr>
                <w:rFonts w:ascii="Arial" w:hAnsi="Arial" w:cs="Arial"/>
                <w:sz w:val="16"/>
                <w:szCs w:val="16"/>
              </w:rPr>
              <w:t>Совет депутатов Пальниковского</w:t>
            </w:r>
            <w:bookmarkStart w:id="0" w:name="_GoBack"/>
            <w:bookmarkEnd w:id="0"/>
            <w:r w:rsidRPr="00756368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F9D" w:rsidRPr="002D1C43" w:rsidTr="00756368">
        <w:tc>
          <w:tcPr>
            <w:tcW w:w="2265" w:type="dxa"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5715" w:type="dxa"/>
            <w:gridSpan w:val="9"/>
            <w:vMerge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по ОКПО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72199065</w:t>
            </w:r>
          </w:p>
        </w:tc>
      </w:tr>
      <w:tr w:rsidR="00995F9D" w:rsidRPr="002D1C43" w:rsidTr="00756368">
        <w:tc>
          <w:tcPr>
            <w:tcW w:w="2265" w:type="dxa"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5715" w:type="dxa"/>
            <w:gridSpan w:val="9"/>
            <w:vMerge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5948028207</w:t>
            </w:r>
          </w:p>
        </w:tc>
      </w:tr>
      <w:tr w:rsidR="00995F9D" w:rsidRPr="002D1C43" w:rsidTr="00756368">
        <w:trPr>
          <w:trHeight w:val="196"/>
        </w:trPr>
        <w:tc>
          <w:tcPr>
            <w:tcW w:w="2265" w:type="dxa"/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5715" w:type="dxa"/>
            <w:gridSpan w:val="9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95F9D" w:rsidRPr="002D1C43" w:rsidRDefault="00995F9D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995F9D" w:rsidRPr="002D1C43" w:rsidRDefault="00995F9D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5715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ликвидационный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5" w:type="dxa"/>
            <w:gridSpan w:val="9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715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 Пальниковского сельского поселения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57646440</w:t>
            </w:r>
          </w:p>
        </w:tc>
      </w:tr>
      <w:tr w:rsidR="002D1C43" w:rsidRPr="002D1C43" w:rsidTr="00756368"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3357" w:type="dxa"/>
            <w:gridSpan w:val="6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7980" w:type="dxa"/>
            <w:gridSpan w:val="10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054" w:type="dxa"/>
            <w:shd w:val="clear" w:color="auto" w:fill="auto"/>
            <w:tcMar>
              <w:right w:w="105" w:type="dxa"/>
            </w:tcMar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2D1C43" w:rsidRPr="002D1C43" w:rsidTr="00756368">
        <w:trPr>
          <w:trHeight w:val="135"/>
        </w:trPr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42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91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91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остаток на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начало года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остаток на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начало года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I. Нефинансовые активы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Основные средства (балансовая стоимость, 010100000) 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Нематериальные активы (балансовая стоимость, 010200000)*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амортизация нематериальных активов*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 xml:space="preserve">Непроизведенные активы </w:t>
            </w: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(010300000)** (остаточная стоимость)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070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Материальные запасы (010500000) (остаточная стоимость),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внеоборотные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внеоборотные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Затраты на изготовление готовой продукции, выполнение работ, услуг</w:t>
            </w: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(010900000)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240"/>
        </w:trPr>
        <w:tc>
          <w:tcPr>
            <w:tcW w:w="226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Итого по разделу I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rPr>
          <w:trHeight w:val="435"/>
        </w:trPr>
        <w:tc>
          <w:tcPr>
            <w:tcW w:w="2265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(стр. 030 + стр. 060 + стр. 070 + стр. 080 + стр. 100 + стр. 120 +</w:t>
            </w: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190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II. Финансовые активы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48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 депозитах (020122000),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Дебиторская задолженность по доходам (020500000, 020900000),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 xml:space="preserve">Прочие расчеты с </w:t>
            </w: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дебиторами (021000000), всего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280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Итого по разделу II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340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БАЛАНС (стр. 190 + стр. 340)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350</w:t>
            </w: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105"/>
        </w:trPr>
        <w:tc>
          <w:tcPr>
            <w:tcW w:w="2265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493B86" w:rsidRPr="002D1C43" w:rsidRDefault="00493B86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:rsid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lastRenderedPageBreak/>
              <w:t>П А С С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42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 начало года</w:t>
            </w:r>
          </w:p>
        </w:tc>
        <w:tc>
          <w:tcPr>
            <w:tcW w:w="29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 А С С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191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91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П А С С И В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Код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строки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остаток на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начало года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остаток на</w:t>
            </w:r>
          </w:p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начало года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95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40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95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399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9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III. Обязательства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долгосрочные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Кредиторская задолженность по выплатам (030200000, 020800000,</w:t>
            </w:r>
          </w:p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030402000, 030403000),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Иные расчеты,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долгосрочная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Итого по разделу III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550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IV. Финансовый результат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c>
          <w:tcPr>
            <w:tcW w:w="2265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2D1C43" w:rsidRPr="002D1C43" w:rsidRDefault="002D1C43" w:rsidP="00756368">
            <w:pPr>
              <w:shd w:val="clear" w:color="auto" w:fill="FFFFFF" w:themeFill="background1"/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488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405"/>
        </w:trPr>
        <w:tc>
          <w:tcPr>
            <w:tcW w:w="226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lastRenderedPageBreak/>
              <w:t>БАЛАНС (стр. 550 + стр. 570)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C43" w:rsidRPr="002D1C43" w:rsidTr="00756368">
        <w:trPr>
          <w:trHeight w:val="105"/>
        </w:trPr>
        <w:tc>
          <w:tcPr>
            <w:tcW w:w="2265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</w:tcBorders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C43" w:rsidRPr="002D1C43" w:rsidTr="00756368">
        <w:tc>
          <w:tcPr>
            <w:tcW w:w="9923" w:type="dxa"/>
            <w:gridSpan w:val="12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2D1C43" w:rsidRPr="002D1C43" w:rsidTr="00756368">
        <w:tc>
          <w:tcPr>
            <w:tcW w:w="9923" w:type="dxa"/>
            <w:gridSpan w:val="12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D1C43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2D1C43" w:rsidRPr="002D1C43" w:rsidTr="00756368">
        <w:trPr>
          <w:trHeight w:val="120"/>
        </w:trPr>
        <w:tc>
          <w:tcPr>
            <w:tcW w:w="226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2D1C43" w:rsidRPr="002D1C43" w:rsidRDefault="002D1C43" w:rsidP="0075636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1C43" w:rsidRPr="002D1C43" w:rsidRDefault="002D1C43" w:rsidP="00694685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sectPr w:rsidR="002D1C43" w:rsidRPr="002D1C43" w:rsidSect="00F33840">
      <w:footerReference w:type="default" r:id="rId8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75" w:rsidRDefault="00082875">
      <w:r>
        <w:separator/>
      </w:r>
    </w:p>
  </w:endnote>
  <w:endnote w:type="continuationSeparator" w:id="0">
    <w:p w:rsidR="00082875" w:rsidRDefault="0008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43" w:rsidRDefault="002D1C43" w:rsidP="002D1C43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3384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75" w:rsidRDefault="00082875">
      <w:r>
        <w:separator/>
      </w:r>
    </w:p>
  </w:footnote>
  <w:footnote w:type="continuationSeparator" w:id="0">
    <w:p w:rsidR="00082875" w:rsidRDefault="0008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6E"/>
    <w:rsid w:val="00082875"/>
    <w:rsid w:val="000A4AA9"/>
    <w:rsid w:val="00250E1B"/>
    <w:rsid w:val="002D1C43"/>
    <w:rsid w:val="00371602"/>
    <w:rsid w:val="004252C0"/>
    <w:rsid w:val="00493B86"/>
    <w:rsid w:val="004C41C7"/>
    <w:rsid w:val="00694685"/>
    <w:rsid w:val="00696969"/>
    <w:rsid w:val="00756368"/>
    <w:rsid w:val="0094236E"/>
    <w:rsid w:val="00995F9D"/>
    <w:rsid w:val="009E2794"/>
    <w:rsid w:val="00AF3B42"/>
    <w:rsid w:val="00E31604"/>
    <w:rsid w:val="00EF4521"/>
    <w:rsid w:val="00F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C9524-1D5C-497F-A370-55A72EB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4236E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942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2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94236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9423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2D1C4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D1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1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41CC-E8E2-4EA1-B161-1F469CE3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10</cp:revision>
  <cp:lastPrinted>2023-09-28T11:35:00Z</cp:lastPrinted>
  <dcterms:created xsi:type="dcterms:W3CDTF">2023-08-11T09:49:00Z</dcterms:created>
  <dcterms:modified xsi:type="dcterms:W3CDTF">2023-09-28T11:36:00Z</dcterms:modified>
</cp:coreProperties>
</file>